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DA" w:rsidRPr="00F04CDA" w:rsidRDefault="00F04CDA" w:rsidP="00F04C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Antimalarial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activity of 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Ajuga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remota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Benth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Labiatae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) and 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Caesalpinia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volkensii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Harms (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Caesalpiniaceae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): in vitro confirmation of </w:t>
      </w:r>
      <w:proofErr w:type="spellStart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ethnopharmacological</w:t>
      </w:r>
      <w:proofErr w:type="spellEnd"/>
      <w:r w:rsidRPr="00F04C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use.</w:t>
      </w:r>
    </w:p>
    <w:p w:rsidR="00F04CDA" w:rsidRPr="00F04CDA" w:rsidRDefault="00F04CDA" w:rsidP="00F04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Kuria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KA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" w:history="1"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 </w:t>
        </w:r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Coster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S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Muriuki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G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Masengo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W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Kibwage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I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history="1"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Hoogmartens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J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proofErr w:type="spellStart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Laekeman</w:t>
        </w:r>
        <w:proofErr w:type="spellEnd"/>
        <w:r w:rsidRPr="00F04C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GM</w:t>
        </w:r>
      </w:hyperlink>
      <w:r w:rsidRPr="00F04C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4CDA" w:rsidRPr="00F04CDA" w:rsidRDefault="00F04CDA" w:rsidP="00F04C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4CDA">
        <w:rPr>
          <w:rFonts w:ascii="Times New Roman" w:eastAsia="Times New Roman" w:hAnsi="Times New Roman" w:cs="Times New Roman"/>
          <w:b/>
          <w:bCs/>
          <w:sz w:val="27"/>
          <w:szCs w:val="27"/>
        </w:rPr>
        <w:t>Source</w:t>
      </w:r>
    </w:p>
    <w:p w:rsidR="00F04CDA" w:rsidRPr="00F04CDA" w:rsidRDefault="00F04CDA" w:rsidP="00F04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4CDA">
        <w:rPr>
          <w:rFonts w:ascii="Times New Roman" w:eastAsia="Times New Roman" w:hAnsi="Times New Roman" w:cs="Times New Roman"/>
          <w:sz w:val="24"/>
          <w:szCs w:val="24"/>
        </w:rPr>
        <w:t>Faculty of Pharmacy, University of Nairobi, Nairobi, Kenya.</w:t>
      </w:r>
      <w:proofErr w:type="gramEnd"/>
    </w:p>
    <w:p w:rsidR="00F04CDA" w:rsidRPr="00F04CDA" w:rsidRDefault="00F04CDA" w:rsidP="00F04C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4CDA">
        <w:rPr>
          <w:rFonts w:ascii="Times New Roman" w:eastAsia="Times New Roman" w:hAnsi="Times New Roman" w:cs="Times New Roman"/>
          <w:b/>
          <w:bCs/>
          <w:sz w:val="27"/>
          <w:szCs w:val="27"/>
        </w:rPr>
        <w:t>Abstract</w:t>
      </w:r>
    </w:p>
    <w:p w:rsidR="00F04CDA" w:rsidRPr="00F04CDA" w:rsidRDefault="00F04CDA" w:rsidP="00F04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Field trips to herbalists' practices in an area about 200 miles around Nairobi (Kenya) enabled us to make a list of medicinal plant species preferentially used to treat malaria.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Ajuga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remota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Caesalpinia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volkensii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were further investigated as being the most frequently used species. Aqueous decoctions, ethanol macerates, and petroleum ether, methanol and water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Soxhlet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extracts of these plants were further tested for their in vitro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antimalarial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properties in a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chloroquine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sensitive (FCA/20GHA) and resistant (W2) strain of Plasmodium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falciparum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. The activity was assessed by the parasite lactate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dehydrogenase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pLDH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) assay method. There was a concentration-dependent inhibition by the vegetal extracts of both plants. The </w:t>
      </w:r>
      <w:proofErr w:type="gramStart"/>
      <w:r w:rsidRPr="00F04CDA">
        <w:rPr>
          <w:rFonts w:ascii="Times New Roman" w:eastAsia="Times New Roman" w:hAnsi="Times New Roman" w:cs="Times New Roman"/>
          <w:sz w:val="24"/>
          <w:szCs w:val="24"/>
        </w:rPr>
        <w:t>IC(</w:t>
      </w:r>
      <w:proofErr w:type="gram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50) of the most active A.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remota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extract (ethanol macerate) was 55 and 57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microg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/ml against FCA/20GHA and W2, respectively. For C.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volkensii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, it was the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Soxhlet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-water extract which was most active against FCA/20GHA with an </w:t>
      </w:r>
      <w:proofErr w:type="gramStart"/>
      <w:r w:rsidRPr="00F04CDA">
        <w:rPr>
          <w:rFonts w:ascii="Times New Roman" w:eastAsia="Times New Roman" w:hAnsi="Times New Roman" w:cs="Times New Roman"/>
          <w:sz w:val="24"/>
          <w:szCs w:val="24"/>
        </w:rPr>
        <w:t>IC(</w:t>
      </w:r>
      <w:proofErr w:type="gram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50) of 404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microg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/ml while the petroleum ether extract exhibited the most activity against W2 with an IC(50) of 250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microg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/ml. Further </w:t>
      </w:r>
      <w:proofErr w:type="spellStart"/>
      <w:r w:rsidRPr="00F04CDA">
        <w:rPr>
          <w:rFonts w:ascii="Times New Roman" w:eastAsia="Times New Roman" w:hAnsi="Times New Roman" w:cs="Times New Roman"/>
          <w:sz w:val="24"/>
          <w:szCs w:val="24"/>
        </w:rPr>
        <w:t>phytochemical</w:t>
      </w:r>
      <w:proofErr w:type="spellEnd"/>
      <w:r w:rsidRPr="00F04CDA">
        <w:rPr>
          <w:rFonts w:ascii="Times New Roman" w:eastAsia="Times New Roman" w:hAnsi="Times New Roman" w:cs="Times New Roman"/>
          <w:sz w:val="24"/>
          <w:szCs w:val="24"/>
        </w:rPr>
        <w:t xml:space="preserve"> work is being done in order to identify the active principles.</w:t>
      </w:r>
    </w:p>
    <w:p w:rsidR="00F04CDA" w:rsidRDefault="00F04CDA"/>
    <w:sectPr w:rsidR="00F04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4CDA"/>
    <w:rsid w:val="00F0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4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F04C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C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F04CD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04C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4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Kibwage%20I%5BAuthor%5D&amp;cauthor=true&amp;cauthor_uid=111670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?term=Masengo%20W%5BAuthor%5D&amp;cauthor=true&amp;cauthor_uid=1116703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Muriuki%20G%5BAuthor%5D&amp;cauthor=true&amp;cauthor_uid=1116703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cbi.nlm.nih.gov/pubmed?term=De%20Coster%20S%5BAuthor%5D&amp;cauthor=true&amp;cauthor_uid=11167032" TargetMode="External"/><Relationship Id="rId10" Type="http://schemas.openxmlformats.org/officeDocument/2006/relationships/hyperlink" Target="http://www.ncbi.nlm.nih.gov/pubmed?term=Laekeman%20GM%5BAuthor%5D&amp;cauthor=true&amp;cauthor_uid=11167032" TargetMode="External"/><Relationship Id="rId4" Type="http://schemas.openxmlformats.org/officeDocument/2006/relationships/hyperlink" Target="http://www.ncbi.nlm.nih.gov/pubmed?term=Kuria%20KA%5BAuthor%5D&amp;cauthor=true&amp;cauthor_uid=11167032" TargetMode="External"/><Relationship Id="rId9" Type="http://schemas.openxmlformats.org/officeDocument/2006/relationships/hyperlink" Target="http://www.ncbi.nlm.nih.gov/pubmed?term=Hoogmartens%20J%5BAuthor%5D&amp;cauthor=true&amp;cauthor_uid=11167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complab</dc:creator>
  <cp:lastModifiedBy>complab</cp:lastModifiedBy>
  <cp:revision>1</cp:revision>
  <dcterms:created xsi:type="dcterms:W3CDTF">2013-05-26T10:54:00Z</dcterms:created>
  <dcterms:modified xsi:type="dcterms:W3CDTF">2013-05-26T10:55:00Z</dcterms:modified>
</cp:coreProperties>
</file>