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79A" w:rsidRDefault="0087479A" w:rsidP="0087479A">
      <w:pPr>
        <w:pStyle w:val="NormalWeb"/>
        <w:jc w:val="both"/>
      </w:pPr>
      <w:r>
        <w:t xml:space="preserve">The IDS remains the premier institution in the region as demonstrated by the Government of Kenya in collaboration with the UNESCO in choosing Prof. Winnie V. </w:t>
      </w:r>
      <w:proofErr w:type="spellStart"/>
      <w:r>
        <w:t>Mitullah</w:t>
      </w:r>
      <w:proofErr w:type="spellEnd"/>
      <w:r>
        <w:t>, the Director of the IDS to chair the planning and the Forum of Ministers which begins today, Tuesday 24</w:t>
      </w:r>
      <w:r>
        <w:rPr>
          <w:vertAlign w:val="superscript"/>
        </w:rPr>
        <w:t>th</w:t>
      </w:r>
      <w:r>
        <w:t xml:space="preserve"> February 2015, at the Hilton Hotel. The forum is organized under the auspices of the United Nations Educational, Scientific and Cultural </w:t>
      </w:r>
      <w:proofErr w:type="spellStart"/>
      <w:r>
        <w:t>Organisation’s</w:t>
      </w:r>
      <w:proofErr w:type="spellEnd"/>
      <w:proofErr w:type="gramStart"/>
      <w:r>
        <w:t>  (</w:t>
      </w:r>
      <w:proofErr w:type="gramEnd"/>
      <w:r>
        <w:t xml:space="preserve">UNESCO) Management of Social Transformation (MOST) </w:t>
      </w:r>
      <w:proofErr w:type="spellStart"/>
      <w:r>
        <w:t>Programme</w:t>
      </w:r>
      <w:proofErr w:type="spellEnd"/>
      <w:r>
        <w:t>. The forum theme is `Global Justice, with specific reference focus on inequalities, poverty and related issues.  The forum provides countries</w:t>
      </w:r>
      <w:proofErr w:type="gramStart"/>
      <w:r>
        <w:t>  within</w:t>
      </w:r>
      <w:proofErr w:type="gramEnd"/>
      <w:r>
        <w:t xml:space="preserve"> the region a unique opportunity to share experiences and reflect on challenges in policy making and implementation in these areas.</w:t>
      </w:r>
    </w:p>
    <w:p w:rsidR="0087479A" w:rsidRDefault="0087479A" w:rsidP="0087479A">
      <w:pPr>
        <w:pStyle w:val="NormalWeb"/>
        <w:jc w:val="both"/>
      </w:pPr>
      <w:r>
        <w:t xml:space="preserve">UNESCO MOST </w:t>
      </w:r>
      <w:proofErr w:type="spellStart"/>
      <w:r>
        <w:t>programme</w:t>
      </w:r>
      <w:proofErr w:type="spellEnd"/>
      <w:r>
        <w:t xml:space="preserve"> is framed around policy making and research nexus.  To effectively  respond to this nexus, the IDS IDRC Eastern Africa supported regional research on `Innovative Approaches to Creating Opportunities and Incorporating the Youth into East Africa’s </w:t>
      </w:r>
      <w:proofErr w:type="spellStart"/>
      <w:r>
        <w:t>Labour</w:t>
      </w:r>
      <w:proofErr w:type="spellEnd"/>
      <w:r>
        <w:t xml:space="preserve"> Markets’ coordinated at Kenya level  by Prof. Rosemary </w:t>
      </w:r>
      <w:proofErr w:type="spellStart"/>
      <w:r>
        <w:t>Atieno</w:t>
      </w:r>
      <w:proofErr w:type="spellEnd"/>
      <w:r>
        <w:t xml:space="preserve"> of the IDS will constitute one of the major forum panels. The panel is aimed at informing the ministers on the issue of youth employment. The other researchers from Tanzania, Uganda</w:t>
      </w:r>
      <w:proofErr w:type="gramStart"/>
      <w:r>
        <w:t>  and</w:t>
      </w:r>
      <w:proofErr w:type="gramEnd"/>
      <w:r>
        <w:t xml:space="preserve"> Rwanda will also be part of the panel. Together, the four researchers </w:t>
      </w:r>
      <w:proofErr w:type="gramStart"/>
      <w:r>
        <w:t>will  bring</w:t>
      </w:r>
      <w:proofErr w:type="gramEnd"/>
      <w:r>
        <w:t xml:space="preserve"> out the Eastern African dimension of youth employment and make policy recommendations for the ministers. </w:t>
      </w:r>
    </w:p>
    <w:p w:rsidR="00C56555" w:rsidRPr="008145E1" w:rsidRDefault="00C56555" w:rsidP="0087479A">
      <w:pPr>
        <w:jc w:val="both"/>
      </w:pPr>
    </w:p>
    <w:sectPr w:rsidR="00C56555" w:rsidRPr="008145E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943A3F"/>
    <w:multiLevelType w:val="multilevel"/>
    <w:tmpl w:val="BAF288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46BB5"/>
    <w:rsid w:val="008145E1"/>
    <w:rsid w:val="0087479A"/>
    <w:rsid w:val="008A43C5"/>
    <w:rsid w:val="00C46BB5"/>
    <w:rsid w:val="00C56555"/>
    <w:rsid w:val="00FC50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46B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C5655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711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58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8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221</Words>
  <Characters>1262</Characters>
  <Application>Microsoft Office Word</Application>
  <DocSecurity>0</DocSecurity>
  <Lines>10</Lines>
  <Paragraphs>2</Paragraphs>
  <ScaleCrop>false</ScaleCrop>
  <Company>Hewlett-Packard Company</Company>
  <LinksUpToDate>false</LinksUpToDate>
  <CharactersWithSpaces>1481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USER_Seminar Rm.1A</dc:creator>
  <cp:lastModifiedBy>USER_Seminar Rm.1A</cp:lastModifiedBy>
  <cp:revision>2</cp:revision>
  <dcterms:created xsi:type="dcterms:W3CDTF">2015-04-28T08:04:00Z</dcterms:created>
  <dcterms:modified xsi:type="dcterms:W3CDTF">2015-04-28T08:04:00Z</dcterms:modified>
</cp:coreProperties>
</file>